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F830" w14:textId="7DF48648" w:rsidR="009B2CE8" w:rsidRDefault="00957F7D">
      <w:r>
        <w:t xml:space="preserve">Volunteer Meeting Minutes </w:t>
      </w:r>
      <w:r w:rsidR="00494BEE">
        <w:t>1 October 2021</w:t>
      </w:r>
    </w:p>
    <w:p w14:paraId="59E5A599" w14:textId="12C4FCC2" w:rsidR="00524ED7" w:rsidRPr="00985801" w:rsidRDefault="00524ED7" w:rsidP="00524ED7">
      <w:pPr>
        <w:pStyle w:val="NoSpacing"/>
        <w:rPr>
          <w:b/>
          <w:bCs/>
          <w:u w:val="single"/>
        </w:rPr>
      </w:pPr>
      <w:r w:rsidRPr="00985801">
        <w:rPr>
          <w:b/>
          <w:bCs/>
          <w:u w:val="single"/>
        </w:rPr>
        <w:t>Events</w:t>
      </w:r>
      <w:r w:rsidR="005C32D8">
        <w:rPr>
          <w:b/>
          <w:bCs/>
          <w:u w:val="single"/>
        </w:rPr>
        <w:t xml:space="preserve"> and activities</w:t>
      </w:r>
      <w:r w:rsidRPr="00985801">
        <w:rPr>
          <w:b/>
          <w:bCs/>
          <w:u w:val="single"/>
        </w:rPr>
        <w:t xml:space="preserve"> </w:t>
      </w:r>
    </w:p>
    <w:p w14:paraId="61FE859E" w14:textId="77777777" w:rsidR="00524ED7" w:rsidRPr="00524ED7" w:rsidRDefault="00524ED7" w:rsidP="00524ED7">
      <w:pPr>
        <w:pStyle w:val="NoSpacing"/>
      </w:pPr>
    </w:p>
    <w:p w14:paraId="1AF17312" w14:textId="34570545" w:rsidR="00175BAB" w:rsidRDefault="00494BEE" w:rsidP="00175BAB">
      <w:pPr>
        <w:pStyle w:val="NoSpacing"/>
      </w:pPr>
      <w:r>
        <w:t xml:space="preserve">September </w:t>
      </w:r>
    </w:p>
    <w:p w14:paraId="3997C2FD" w14:textId="00BAABFD" w:rsidR="00FA491A" w:rsidRDefault="00FA491A" w:rsidP="00175BAB">
      <w:pPr>
        <w:pStyle w:val="NoSpacing"/>
      </w:pPr>
    </w:p>
    <w:p w14:paraId="7DB3FC0C" w14:textId="77777777" w:rsidR="005C32D8" w:rsidRDefault="005C32D8" w:rsidP="007D643B">
      <w:pPr>
        <w:pStyle w:val="NoSpacing"/>
        <w:numPr>
          <w:ilvl w:val="0"/>
          <w:numId w:val="14"/>
        </w:numPr>
      </w:pPr>
      <w:r>
        <w:t>5 groups visited the house</w:t>
      </w:r>
    </w:p>
    <w:p w14:paraId="59C17176" w14:textId="77777777" w:rsidR="00796BDF" w:rsidRDefault="00796BDF" w:rsidP="007D643B">
      <w:pPr>
        <w:pStyle w:val="NoSpacing"/>
        <w:numPr>
          <w:ilvl w:val="0"/>
          <w:numId w:val="14"/>
        </w:numPr>
      </w:pPr>
      <w:r>
        <w:t>2 weddings</w:t>
      </w:r>
    </w:p>
    <w:p w14:paraId="59837E77" w14:textId="363204B2" w:rsidR="00874C93" w:rsidRDefault="00874C93" w:rsidP="007D643B">
      <w:pPr>
        <w:pStyle w:val="NoSpacing"/>
        <w:numPr>
          <w:ilvl w:val="0"/>
          <w:numId w:val="14"/>
        </w:numPr>
      </w:pPr>
      <w:r>
        <w:t>19 September 2021 –</w:t>
      </w:r>
      <w:r w:rsidR="005641C6">
        <w:t xml:space="preserve">Heritage Weekend, </w:t>
      </w:r>
      <w:r w:rsidR="000F46C5">
        <w:t xml:space="preserve">topic was edible, </w:t>
      </w:r>
      <w:r w:rsidR="00796BDF">
        <w:t xml:space="preserve">Saturday </w:t>
      </w:r>
      <w:r w:rsidR="00617C4B">
        <w:t>– Barbara Bowers in the garden answering questions from visitors</w:t>
      </w:r>
      <w:r w:rsidR="000F46C5">
        <w:t xml:space="preserve"> on herbs with 18</w:t>
      </w:r>
      <w:r w:rsidR="000F46C5" w:rsidRPr="000F46C5">
        <w:rPr>
          <w:vertAlign w:val="superscript"/>
        </w:rPr>
        <w:t>th</w:t>
      </w:r>
      <w:r w:rsidR="000F46C5">
        <w:t xml:space="preserve"> c recipes hanging on the relevant plants, </w:t>
      </w:r>
      <w:r w:rsidR="007979AA">
        <w:t xml:space="preserve">Free entry on Sunday </w:t>
      </w:r>
    </w:p>
    <w:p w14:paraId="20686C0F" w14:textId="73C54FA7" w:rsidR="00FE69BE" w:rsidRDefault="00FE69BE" w:rsidP="007D643B">
      <w:pPr>
        <w:pStyle w:val="NoSpacing"/>
        <w:numPr>
          <w:ilvl w:val="0"/>
          <w:numId w:val="14"/>
        </w:numPr>
      </w:pPr>
      <w:r>
        <w:t>30 September – Friends of EDH private viewing of the art exhibition 10am – 11am</w:t>
      </w:r>
    </w:p>
    <w:p w14:paraId="6856E7C0" w14:textId="37EAE885" w:rsidR="007D643B" w:rsidRDefault="00FA491A" w:rsidP="007D643B">
      <w:pPr>
        <w:pStyle w:val="NoSpacing"/>
        <w:numPr>
          <w:ilvl w:val="0"/>
          <w:numId w:val="14"/>
        </w:numPr>
      </w:pPr>
      <w:r>
        <w:t xml:space="preserve">The seminar day has been </w:t>
      </w:r>
      <w:r w:rsidR="007D643B">
        <w:t xml:space="preserve">amended and will now be held on zoom, with 4 lectures over 4 nights.  Tickets are £6 per lecture or all 4 for £20.  Existing ticket holders will be contacted. </w:t>
      </w:r>
    </w:p>
    <w:p w14:paraId="49E71793" w14:textId="41803366" w:rsidR="005641C6" w:rsidRDefault="005641C6" w:rsidP="005641C6">
      <w:pPr>
        <w:pStyle w:val="NoSpacing"/>
      </w:pPr>
    </w:p>
    <w:p w14:paraId="6E40B774" w14:textId="375C63BD" w:rsidR="005641C6" w:rsidRDefault="005641C6" w:rsidP="005641C6">
      <w:pPr>
        <w:pStyle w:val="NoSpacing"/>
      </w:pPr>
      <w:r>
        <w:t xml:space="preserve">Future Events </w:t>
      </w:r>
    </w:p>
    <w:p w14:paraId="6E6B1BEE" w14:textId="05188097" w:rsidR="005641C6" w:rsidRDefault="005641C6" w:rsidP="005641C6">
      <w:pPr>
        <w:pStyle w:val="NoSpacing"/>
      </w:pPr>
      <w:r>
        <w:t xml:space="preserve">Seminar Series on Zoom 11-14 October </w:t>
      </w:r>
    </w:p>
    <w:p w14:paraId="4E307388" w14:textId="77777777" w:rsidR="007D643B" w:rsidRDefault="007D643B" w:rsidP="00175BAB">
      <w:pPr>
        <w:pStyle w:val="NoSpacing"/>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3921"/>
        <w:gridCol w:w="2268"/>
      </w:tblGrid>
      <w:tr w:rsidR="00FA491A" w:rsidRPr="00594E1F" w14:paraId="71D7DD02" w14:textId="77777777" w:rsidTr="00FA491A">
        <w:tc>
          <w:tcPr>
            <w:tcW w:w="2170" w:type="dxa"/>
          </w:tcPr>
          <w:p w14:paraId="4397E088" w14:textId="77777777" w:rsidR="00FA491A" w:rsidRPr="00594E1F" w:rsidRDefault="00FA491A" w:rsidP="003442A9">
            <w:pPr>
              <w:spacing w:after="0" w:line="240" w:lineRule="auto"/>
              <w:rPr>
                <w:rFonts w:cstheme="minorHAnsi"/>
                <w:bCs/>
                <w:sz w:val="24"/>
                <w:szCs w:val="24"/>
              </w:rPr>
            </w:pPr>
            <w:r w:rsidRPr="00594E1F">
              <w:rPr>
                <w:rFonts w:cstheme="minorHAnsi"/>
                <w:bCs/>
                <w:sz w:val="24"/>
                <w:szCs w:val="24"/>
              </w:rPr>
              <w:t>Lecturers</w:t>
            </w:r>
          </w:p>
        </w:tc>
        <w:tc>
          <w:tcPr>
            <w:tcW w:w="3921" w:type="dxa"/>
          </w:tcPr>
          <w:p w14:paraId="348D8FDB" w14:textId="77777777" w:rsidR="00FA491A" w:rsidRPr="00594E1F" w:rsidRDefault="00FA491A" w:rsidP="003442A9">
            <w:pPr>
              <w:spacing w:after="0" w:line="240" w:lineRule="auto"/>
              <w:rPr>
                <w:rFonts w:cstheme="minorHAnsi"/>
                <w:bCs/>
                <w:sz w:val="24"/>
                <w:szCs w:val="24"/>
              </w:rPr>
            </w:pPr>
            <w:r w:rsidRPr="00594E1F">
              <w:rPr>
                <w:rFonts w:cstheme="minorHAnsi"/>
                <w:bCs/>
                <w:sz w:val="24"/>
                <w:szCs w:val="24"/>
              </w:rPr>
              <w:t>Subject and Title</w:t>
            </w:r>
          </w:p>
        </w:tc>
        <w:tc>
          <w:tcPr>
            <w:tcW w:w="2268" w:type="dxa"/>
          </w:tcPr>
          <w:p w14:paraId="35D4A538" w14:textId="77777777" w:rsidR="00FA491A" w:rsidRPr="00594E1F" w:rsidRDefault="00FA491A" w:rsidP="003442A9">
            <w:pPr>
              <w:spacing w:after="0" w:line="240" w:lineRule="auto"/>
              <w:rPr>
                <w:rFonts w:cstheme="minorHAnsi"/>
                <w:bCs/>
                <w:sz w:val="24"/>
                <w:szCs w:val="24"/>
              </w:rPr>
            </w:pPr>
            <w:r>
              <w:rPr>
                <w:rFonts w:cstheme="minorHAnsi"/>
                <w:bCs/>
                <w:sz w:val="24"/>
                <w:szCs w:val="24"/>
              </w:rPr>
              <w:t xml:space="preserve">Date and time </w:t>
            </w:r>
          </w:p>
        </w:tc>
      </w:tr>
      <w:tr w:rsidR="00FA491A" w:rsidRPr="00594E1F" w14:paraId="47A9B5B6" w14:textId="77777777" w:rsidTr="00FA491A">
        <w:trPr>
          <w:trHeight w:val="1432"/>
        </w:trPr>
        <w:tc>
          <w:tcPr>
            <w:tcW w:w="2170" w:type="dxa"/>
          </w:tcPr>
          <w:p w14:paraId="0146860C" w14:textId="77777777" w:rsidR="00FA491A" w:rsidRPr="00594E1F" w:rsidRDefault="00FA491A" w:rsidP="003442A9">
            <w:pPr>
              <w:spacing w:after="0" w:line="240" w:lineRule="auto"/>
              <w:rPr>
                <w:rFonts w:cstheme="minorHAnsi"/>
                <w:bCs/>
                <w:sz w:val="24"/>
                <w:szCs w:val="24"/>
              </w:rPr>
            </w:pPr>
            <w:r>
              <w:rPr>
                <w:rFonts w:cstheme="minorHAnsi"/>
                <w:bCs/>
                <w:sz w:val="24"/>
                <w:szCs w:val="24"/>
              </w:rPr>
              <w:t>Jordan Godman</w:t>
            </w:r>
          </w:p>
        </w:tc>
        <w:tc>
          <w:tcPr>
            <w:tcW w:w="3921" w:type="dxa"/>
          </w:tcPr>
          <w:p w14:paraId="099138A1" w14:textId="77777777" w:rsidR="00FA491A" w:rsidRDefault="00FA491A" w:rsidP="003442A9">
            <w:pPr>
              <w:rPr>
                <w:rFonts w:cstheme="minorHAnsi"/>
                <w:bCs/>
                <w:sz w:val="24"/>
                <w:szCs w:val="24"/>
              </w:rPr>
            </w:pPr>
            <w:r w:rsidRPr="006161AA">
              <w:rPr>
                <w:rFonts w:cstheme="minorHAnsi"/>
                <w:bCs/>
                <w:sz w:val="24"/>
                <w:szCs w:val="24"/>
              </w:rPr>
              <w:t>The China World of Joseph Banks: James Lind, Whang at Tong, and the Macartney Embassy, 1775–1800</w:t>
            </w:r>
          </w:p>
          <w:p w14:paraId="233629CB" w14:textId="77777777" w:rsidR="00FA491A" w:rsidRPr="00594E1F" w:rsidRDefault="00FA491A" w:rsidP="003442A9">
            <w:pPr>
              <w:rPr>
                <w:rFonts w:cstheme="minorHAnsi"/>
                <w:bCs/>
                <w:sz w:val="24"/>
                <w:szCs w:val="24"/>
              </w:rPr>
            </w:pPr>
          </w:p>
        </w:tc>
        <w:tc>
          <w:tcPr>
            <w:tcW w:w="2268" w:type="dxa"/>
          </w:tcPr>
          <w:p w14:paraId="6FEE23A7" w14:textId="77777777" w:rsidR="00FA491A" w:rsidRDefault="00FA491A" w:rsidP="003442A9">
            <w:pPr>
              <w:spacing w:after="0" w:line="240" w:lineRule="auto"/>
              <w:rPr>
                <w:rFonts w:cstheme="minorHAnsi"/>
                <w:bCs/>
                <w:sz w:val="24"/>
                <w:szCs w:val="24"/>
              </w:rPr>
            </w:pPr>
            <w:r>
              <w:rPr>
                <w:rFonts w:cstheme="minorHAnsi"/>
                <w:bCs/>
                <w:sz w:val="24"/>
                <w:szCs w:val="24"/>
              </w:rPr>
              <w:t>11 October</w:t>
            </w:r>
          </w:p>
          <w:p w14:paraId="1DDAAA21" w14:textId="77777777" w:rsidR="00FA491A" w:rsidRPr="00594E1F" w:rsidRDefault="00FA491A" w:rsidP="003442A9">
            <w:pPr>
              <w:spacing w:after="0" w:line="240" w:lineRule="auto"/>
              <w:rPr>
                <w:rFonts w:cstheme="minorHAnsi"/>
                <w:bCs/>
                <w:sz w:val="24"/>
                <w:szCs w:val="24"/>
              </w:rPr>
            </w:pPr>
            <w:r>
              <w:rPr>
                <w:rFonts w:cstheme="minorHAnsi"/>
                <w:bCs/>
                <w:sz w:val="24"/>
                <w:szCs w:val="24"/>
              </w:rPr>
              <w:t>7.30pm</w:t>
            </w:r>
          </w:p>
        </w:tc>
      </w:tr>
      <w:tr w:rsidR="00FA491A" w:rsidRPr="00594E1F" w14:paraId="2EE1748A" w14:textId="77777777" w:rsidTr="00FA491A">
        <w:trPr>
          <w:trHeight w:val="1432"/>
        </w:trPr>
        <w:tc>
          <w:tcPr>
            <w:tcW w:w="2170" w:type="dxa"/>
          </w:tcPr>
          <w:p w14:paraId="54ACD079" w14:textId="77777777" w:rsidR="00FA491A" w:rsidRPr="00594E1F" w:rsidRDefault="00FA491A" w:rsidP="003442A9">
            <w:pPr>
              <w:spacing w:after="0" w:line="240" w:lineRule="auto"/>
              <w:rPr>
                <w:rFonts w:cstheme="minorHAnsi"/>
                <w:bCs/>
                <w:sz w:val="24"/>
                <w:szCs w:val="24"/>
              </w:rPr>
            </w:pPr>
            <w:r>
              <w:rPr>
                <w:rFonts w:cstheme="minorHAnsi"/>
                <w:bCs/>
                <w:sz w:val="24"/>
                <w:szCs w:val="24"/>
              </w:rPr>
              <w:t>Patrick Kaye</w:t>
            </w:r>
          </w:p>
        </w:tc>
        <w:tc>
          <w:tcPr>
            <w:tcW w:w="3921" w:type="dxa"/>
          </w:tcPr>
          <w:p w14:paraId="04C68522" w14:textId="77777777" w:rsidR="00FA491A" w:rsidRPr="00594E1F" w:rsidRDefault="00FA491A" w:rsidP="003442A9">
            <w:pPr>
              <w:rPr>
                <w:rFonts w:cstheme="minorHAnsi"/>
                <w:bCs/>
                <w:sz w:val="24"/>
                <w:szCs w:val="24"/>
              </w:rPr>
            </w:pPr>
            <w:r>
              <w:rPr>
                <w:sz w:val="24"/>
                <w:szCs w:val="24"/>
              </w:rPr>
              <w:t>Sir Joseph Banks and His Medical World</w:t>
            </w:r>
          </w:p>
        </w:tc>
        <w:tc>
          <w:tcPr>
            <w:tcW w:w="2268" w:type="dxa"/>
          </w:tcPr>
          <w:p w14:paraId="4EEE0E4A" w14:textId="77777777" w:rsidR="00FA491A" w:rsidRPr="00594E1F" w:rsidRDefault="00FA491A" w:rsidP="003442A9">
            <w:pPr>
              <w:spacing w:after="0" w:line="240" w:lineRule="auto"/>
              <w:rPr>
                <w:rFonts w:cstheme="minorHAnsi"/>
                <w:bCs/>
                <w:sz w:val="24"/>
                <w:szCs w:val="24"/>
              </w:rPr>
            </w:pPr>
            <w:r>
              <w:rPr>
                <w:rFonts w:cstheme="minorHAnsi"/>
                <w:bCs/>
                <w:sz w:val="24"/>
                <w:szCs w:val="24"/>
              </w:rPr>
              <w:t>12 October 7.30pm</w:t>
            </w:r>
          </w:p>
        </w:tc>
      </w:tr>
      <w:tr w:rsidR="00FA491A" w:rsidRPr="00594E1F" w14:paraId="356BA120" w14:textId="77777777" w:rsidTr="00FA491A">
        <w:trPr>
          <w:trHeight w:val="1432"/>
        </w:trPr>
        <w:tc>
          <w:tcPr>
            <w:tcW w:w="2170" w:type="dxa"/>
          </w:tcPr>
          <w:p w14:paraId="1A40A468" w14:textId="77777777" w:rsidR="00FA491A" w:rsidRPr="00594E1F" w:rsidRDefault="00FA491A" w:rsidP="003442A9">
            <w:pPr>
              <w:spacing w:after="0" w:line="240" w:lineRule="auto"/>
              <w:rPr>
                <w:rFonts w:cstheme="minorHAnsi"/>
                <w:bCs/>
                <w:sz w:val="24"/>
                <w:szCs w:val="24"/>
              </w:rPr>
            </w:pPr>
            <w:r>
              <w:rPr>
                <w:rFonts w:cstheme="minorHAnsi"/>
                <w:bCs/>
                <w:sz w:val="24"/>
                <w:szCs w:val="24"/>
              </w:rPr>
              <w:t xml:space="preserve">Lord Waldegrave </w:t>
            </w:r>
          </w:p>
        </w:tc>
        <w:tc>
          <w:tcPr>
            <w:tcW w:w="3921" w:type="dxa"/>
          </w:tcPr>
          <w:p w14:paraId="3CEFEE31" w14:textId="178695F6" w:rsidR="00FA491A" w:rsidRPr="00D77812" w:rsidRDefault="00FA491A" w:rsidP="003442A9">
            <w:r w:rsidRPr="00D77812">
              <w:t>Remembering Sir Joseph in the 21</w:t>
            </w:r>
            <w:r w:rsidRPr="00D77812">
              <w:rPr>
                <w:vertAlign w:val="superscript"/>
              </w:rPr>
              <w:t>st</w:t>
            </w:r>
            <w:r w:rsidRPr="00D77812">
              <w:t xml:space="preserve"> Century.</w:t>
            </w:r>
          </w:p>
          <w:p w14:paraId="5B91A16B" w14:textId="77777777" w:rsidR="00FA491A" w:rsidRPr="00594E1F" w:rsidRDefault="00FA491A" w:rsidP="003442A9">
            <w:pPr>
              <w:rPr>
                <w:rFonts w:cstheme="minorHAnsi"/>
                <w:bCs/>
                <w:sz w:val="24"/>
                <w:szCs w:val="24"/>
              </w:rPr>
            </w:pPr>
          </w:p>
        </w:tc>
        <w:tc>
          <w:tcPr>
            <w:tcW w:w="2268" w:type="dxa"/>
          </w:tcPr>
          <w:p w14:paraId="7CEA7AFB" w14:textId="77777777" w:rsidR="00FA491A" w:rsidRPr="00594E1F" w:rsidRDefault="00FA491A" w:rsidP="003442A9">
            <w:pPr>
              <w:spacing w:after="0" w:line="240" w:lineRule="auto"/>
              <w:rPr>
                <w:rFonts w:cstheme="minorHAnsi"/>
                <w:bCs/>
                <w:sz w:val="24"/>
                <w:szCs w:val="24"/>
              </w:rPr>
            </w:pPr>
            <w:r>
              <w:rPr>
                <w:rFonts w:cstheme="minorHAnsi"/>
                <w:bCs/>
                <w:sz w:val="24"/>
                <w:szCs w:val="24"/>
              </w:rPr>
              <w:t>13 October 7.30pm</w:t>
            </w:r>
          </w:p>
        </w:tc>
      </w:tr>
      <w:tr w:rsidR="00FA491A" w:rsidRPr="00594E1F" w14:paraId="2C0514CF" w14:textId="77777777" w:rsidTr="00FA491A">
        <w:trPr>
          <w:trHeight w:val="1432"/>
        </w:trPr>
        <w:tc>
          <w:tcPr>
            <w:tcW w:w="2170" w:type="dxa"/>
          </w:tcPr>
          <w:p w14:paraId="7D1113B3" w14:textId="77777777" w:rsidR="00FA491A" w:rsidRPr="00594E1F" w:rsidRDefault="00FA491A" w:rsidP="003442A9">
            <w:pPr>
              <w:spacing w:after="0" w:line="240" w:lineRule="auto"/>
              <w:rPr>
                <w:rFonts w:cstheme="minorHAnsi"/>
                <w:bCs/>
                <w:sz w:val="24"/>
                <w:szCs w:val="24"/>
              </w:rPr>
            </w:pPr>
            <w:r w:rsidRPr="00285AB8">
              <w:t>Paul Scott</w:t>
            </w:r>
          </w:p>
        </w:tc>
        <w:tc>
          <w:tcPr>
            <w:tcW w:w="3921" w:type="dxa"/>
          </w:tcPr>
          <w:p w14:paraId="132DBA62" w14:textId="77777777" w:rsidR="00FA491A" w:rsidRPr="00594E1F" w:rsidRDefault="00FA491A" w:rsidP="003442A9">
            <w:pPr>
              <w:rPr>
                <w:rFonts w:cstheme="minorHAnsi"/>
                <w:bCs/>
                <w:sz w:val="24"/>
                <w:szCs w:val="24"/>
              </w:rPr>
            </w:pPr>
            <w:r w:rsidRPr="00285AB8">
              <w:t>Agrarian to Industrialist – Joseph Banks and the ‘promotion and improvement of manufactures of this country’ Taken from a quote by John Wallace 1787</w:t>
            </w:r>
          </w:p>
        </w:tc>
        <w:tc>
          <w:tcPr>
            <w:tcW w:w="2268" w:type="dxa"/>
          </w:tcPr>
          <w:p w14:paraId="5C53FAEC" w14:textId="77777777" w:rsidR="00FA491A" w:rsidRDefault="00FA491A" w:rsidP="003442A9">
            <w:pPr>
              <w:spacing w:after="0" w:line="240" w:lineRule="auto"/>
              <w:rPr>
                <w:rFonts w:cstheme="minorHAnsi"/>
                <w:bCs/>
                <w:sz w:val="24"/>
                <w:szCs w:val="24"/>
              </w:rPr>
            </w:pPr>
            <w:r>
              <w:rPr>
                <w:rFonts w:cstheme="minorHAnsi"/>
                <w:bCs/>
                <w:sz w:val="24"/>
                <w:szCs w:val="24"/>
              </w:rPr>
              <w:t xml:space="preserve">14 October </w:t>
            </w:r>
          </w:p>
          <w:p w14:paraId="1CCE07DA" w14:textId="77777777" w:rsidR="00FA491A" w:rsidRPr="00594E1F" w:rsidRDefault="00FA491A" w:rsidP="003442A9">
            <w:pPr>
              <w:spacing w:after="0" w:line="240" w:lineRule="auto"/>
              <w:rPr>
                <w:rFonts w:cstheme="minorHAnsi"/>
                <w:bCs/>
                <w:sz w:val="24"/>
                <w:szCs w:val="24"/>
              </w:rPr>
            </w:pPr>
            <w:r>
              <w:rPr>
                <w:rFonts w:cstheme="minorHAnsi"/>
                <w:bCs/>
                <w:sz w:val="24"/>
                <w:szCs w:val="24"/>
              </w:rPr>
              <w:t>7.30pm</w:t>
            </w:r>
          </w:p>
        </w:tc>
      </w:tr>
    </w:tbl>
    <w:p w14:paraId="504BC8AB" w14:textId="4DEDAEFF" w:rsidR="00927EDD" w:rsidRDefault="00927EDD" w:rsidP="00175BAB">
      <w:pPr>
        <w:pStyle w:val="NoSpacing"/>
        <w:numPr>
          <w:ilvl w:val="0"/>
          <w:numId w:val="13"/>
        </w:numPr>
      </w:pPr>
      <w:r>
        <w:t xml:space="preserve">QAVS – presentation </w:t>
      </w:r>
      <w:r w:rsidR="00DD5A49">
        <w:t>20 October – details to follow</w:t>
      </w:r>
    </w:p>
    <w:p w14:paraId="7AD80EA5" w14:textId="5391DD83" w:rsidR="00DF5A73" w:rsidRDefault="00DF5A73" w:rsidP="00175BAB">
      <w:pPr>
        <w:pStyle w:val="NoSpacing"/>
        <w:numPr>
          <w:ilvl w:val="0"/>
          <w:numId w:val="13"/>
        </w:numPr>
      </w:pPr>
      <w:r>
        <w:t>Jigsaw puzzle sale 6/7</w:t>
      </w:r>
      <w:r w:rsidR="00D77812">
        <w:t xml:space="preserve"> and 8 am</w:t>
      </w:r>
      <w:r>
        <w:t xml:space="preserve"> November – museum will be closed to visitors </w:t>
      </w:r>
      <w:r w:rsidR="002C3284">
        <w:t xml:space="preserve">and numbers limited </w:t>
      </w:r>
    </w:p>
    <w:p w14:paraId="1DEBBCDE" w14:textId="7897EFB5" w:rsidR="00235F91" w:rsidRDefault="00235F91" w:rsidP="00175BAB">
      <w:pPr>
        <w:pStyle w:val="NoSpacing"/>
        <w:numPr>
          <w:ilvl w:val="0"/>
          <w:numId w:val="13"/>
        </w:numPr>
      </w:pPr>
      <w:r>
        <w:t xml:space="preserve">L2F procession – </w:t>
      </w:r>
      <w:r w:rsidR="00316F34">
        <w:t>23 October 11-11.30</w:t>
      </w:r>
      <w:r w:rsidR="003C2574">
        <w:t xml:space="preserve"> am.  Meet at the Cathedral at 10.30 in costume.  It is a gentle walk down Dam street and Market Street.  Anyone who wishes to participate please let the office know.  </w:t>
      </w:r>
    </w:p>
    <w:p w14:paraId="1CF034C5" w14:textId="7BE9154C" w:rsidR="00175BAB" w:rsidRDefault="006613F2" w:rsidP="00175BAB">
      <w:pPr>
        <w:pStyle w:val="NoSpacing"/>
        <w:numPr>
          <w:ilvl w:val="0"/>
          <w:numId w:val="13"/>
        </w:numPr>
      </w:pPr>
      <w:r>
        <w:t>1 Dec 2021 – Dressing a Georgian Lady, lecture with mulled wine and mince pie.  Pat Empsall has kindly volunteered to deliver this lecture</w:t>
      </w:r>
      <w:r w:rsidR="00874C93">
        <w:t>.  Numbers will be limited</w:t>
      </w:r>
      <w:r w:rsidR="00526BEC">
        <w:t xml:space="preserve"> to 15</w:t>
      </w:r>
      <w:r w:rsidR="00874C93">
        <w:t xml:space="preserve"> and tickets are selling quickly. </w:t>
      </w:r>
    </w:p>
    <w:p w14:paraId="11828517" w14:textId="77777777" w:rsidR="00B851CF" w:rsidRDefault="00B851CF" w:rsidP="00B851CF">
      <w:pPr>
        <w:pStyle w:val="NoSpacing"/>
        <w:ind w:left="720"/>
      </w:pPr>
    </w:p>
    <w:p w14:paraId="7C09320A" w14:textId="77777777" w:rsidR="00FD0F4A" w:rsidRDefault="00FD0F4A" w:rsidP="00764140">
      <w:pPr>
        <w:pStyle w:val="NoSpacing"/>
        <w:rPr>
          <w:b/>
          <w:bCs/>
          <w:u w:val="single"/>
        </w:rPr>
      </w:pPr>
    </w:p>
    <w:p w14:paraId="1222606B" w14:textId="77777777" w:rsidR="00FD0F4A" w:rsidRDefault="00FD0F4A" w:rsidP="00764140">
      <w:pPr>
        <w:pStyle w:val="NoSpacing"/>
        <w:rPr>
          <w:b/>
          <w:bCs/>
          <w:u w:val="single"/>
        </w:rPr>
      </w:pPr>
    </w:p>
    <w:p w14:paraId="79AB4D55" w14:textId="77777777" w:rsidR="00FD0F4A" w:rsidRDefault="00FD0F4A" w:rsidP="00764140">
      <w:pPr>
        <w:pStyle w:val="NoSpacing"/>
        <w:rPr>
          <w:b/>
          <w:bCs/>
          <w:u w:val="single"/>
        </w:rPr>
      </w:pPr>
    </w:p>
    <w:p w14:paraId="370F7DF7" w14:textId="77777777" w:rsidR="00FD0F4A" w:rsidRDefault="00FD0F4A" w:rsidP="00764140">
      <w:pPr>
        <w:pStyle w:val="NoSpacing"/>
        <w:rPr>
          <w:b/>
          <w:bCs/>
          <w:u w:val="single"/>
        </w:rPr>
      </w:pPr>
    </w:p>
    <w:p w14:paraId="5191346D" w14:textId="77777777" w:rsidR="00FD0F4A" w:rsidRDefault="00FD0F4A" w:rsidP="00764140">
      <w:pPr>
        <w:pStyle w:val="NoSpacing"/>
        <w:rPr>
          <w:b/>
          <w:bCs/>
          <w:u w:val="single"/>
        </w:rPr>
      </w:pPr>
    </w:p>
    <w:p w14:paraId="52D86FB7" w14:textId="77777777" w:rsidR="00FD0F4A" w:rsidRDefault="00FD0F4A" w:rsidP="00764140">
      <w:pPr>
        <w:pStyle w:val="NoSpacing"/>
        <w:rPr>
          <w:b/>
          <w:bCs/>
          <w:u w:val="single"/>
        </w:rPr>
      </w:pPr>
    </w:p>
    <w:p w14:paraId="32BFFDF5" w14:textId="25B2F438" w:rsidR="004D3C19" w:rsidRDefault="004D3C19" w:rsidP="00764140">
      <w:pPr>
        <w:pStyle w:val="NoSpacing"/>
        <w:rPr>
          <w:b/>
          <w:bCs/>
          <w:u w:val="single"/>
        </w:rPr>
      </w:pPr>
      <w:r>
        <w:rPr>
          <w:b/>
          <w:bCs/>
          <w:u w:val="single"/>
        </w:rPr>
        <w:t>Museum matters</w:t>
      </w:r>
    </w:p>
    <w:p w14:paraId="5D4FDD89" w14:textId="5BF2BEC3" w:rsidR="004D3C19" w:rsidRDefault="004D3C19" w:rsidP="00764140">
      <w:pPr>
        <w:pStyle w:val="NoSpacing"/>
        <w:rPr>
          <w:b/>
          <w:bCs/>
          <w:u w:val="single"/>
        </w:rPr>
      </w:pPr>
    </w:p>
    <w:p w14:paraId="0A8D318F" w14:textId="18A9F298" w:rsidR="004D3C19" w:rsidRDefault="009857CA" w:rsidP="00764140">
      <w:pPr>
        <w:pStyle w:val="NoSpacing"/>
      </w:pPr>
      <w:r>
        <w:t xml:space="preserve">Jigsaw sale </w:t>
      </w:r>
    </w:p>
    <w:p w14:paraId="4ACC6239" w14:textId="4531670E" w:rsidR="009857CA" w:rsidRDefault="009857CA" w:rsidP="009857CA">
      <w:pPr>
        <w:pStyle w:val="NoSpacing"/>
        <w:numPr>
          <w:ilvl w:val="0"/>
          <w:numId w:val="17"/>
        </w:numPr>
      </w:pPr>
      <w:r>
        <w:t xml:space="preserve">At the time of typing these minutes we have 600 jigsaws </w:t>
      </w:r>
      <w:r w:rsidR="006659A1">
        <w:t xml:space="preserve">for the sale.  Full details of the procedures at the sale will follow, but volunteers will be urgently required for the </w:t>
      </w:r>
      <w:r w:rsidR="00344FE7">
        <w:t xml:space="preserve">event.  Please contact the office if you are able to help.  </w:t>
      </w:r>
    </w:p>
    <w:p w14:paraId="134B62CC" w14:textId="19AFAF17" w:rsidR="00344FE7" w:rsidRDefault="00344FE7" w:rsidP="009857CA">
      <w:pPr>
        <w:pStyle w:val="NoSpacing"/>
        <w:numPr>
          <w:ilvl w:val="0"/>
          <w:numId w:val="17"/>
        </w:numPr>
      </w:pPr>
      <w:r>
        <w:t xml:space="preserve">If anyone has any spare carrier bags could you please bring them to the office.  MB to contact Waitrose to see if they will donate </w:t>
      </w:r>
      <w:r w:rsidR="00AB0907">
        <w:t xml:space="preserve">the carriers they no longer use.  </w:t>
      </w:r>
    </w:p>
    <w:p w14:paraId="1EF8D555" w14:textId="77777777" w:rsidR="006674F8" w:rsidRDefault="006674F8" w:rsidP="00AB0907">
      <w:pPr>
        <w:pStyle w:val="NoSpacing"/>
      </w:pPr>
    </w:p>
    <w:p w14:paraId="03DCB3F7" w14:textId="5F96BF0E" w:rsidR="00AB0907" w:rsidRDefault="00AB0907" w:rsidP="00AB0907">
      <w:pPr>
        <w:pStyle w:val="NoSpacing"/>
      </w:pPr>
      <w:r>
        <w:t>Children</w:t>
      </w:r>
      <w:r w:rsidR="006674F8">
        <w:t>’s Trail – KP to create some pin on badges</w:t>
      </w:r>
    </w:p>
    <w:p w14:paraId="352C6596" w14:textId="0341FBBF" w:rsidR="00441B48" w:rsidRDefault="00441B48" w:rsidP="00AB0907">
      <w:pPr>
        <w:pStyle w:val="NoSpacing"/>
      </w:pPr>
    </w:p>
    <w:p w14:paraId="1563701B" w14:textId="37E2F5AD" w:rsidR="00441B48" w:rsidRDefault="00441B48" w:rsidP="00AB0907">
      <w:pPr>
        <w:pStyle w:val="NoSpacing"/>
      </w:pPr>
      <w:r>
        <w:t xml:space="preserve">Sales for </w:t>
      </w:r>
      <w:r w:rsidR="00E66B11">
        <w:t>Dressing a Georgian lady are going well. We need one volunteer to assist on the evening with the refreshments</w:t>
      </w:r>
      <w:r w:rsidR="00235F91">
        <w:t xml:space="preserve">.  </w:t>
      </w:r>
    </w:p>
    <w:p w14:paraId="18F7CB70" w14:textId="75443624" w:rsidR="00526BEC" w:rsidRDefault="00526BEC" w:rsidP="00AB0907">
      <w:pPr>
        <w:pStyle w:val="NoSpacing"/>
      </w:pPr>
    </w:p>
    <w:p w14:paraId="54DDF498" w14:textId="46C3CD41" w:rsidR="00526BEC" w:rsidRDefault="00526BEC" w:rsidP="00AB0907">
      <w:pPr>
        <w:pStyle w:val="NoSpacing"/>
      </w:pPr>
      <w:r>
        <w:t xml:space="preserve">We can now accept donations only </w:t>
      </w:r>
      <w:r w:rsidR="002D6113">
        <w:t xml:space="preserve">on the art fund website and donations through Virgin Giving have ceased.  </w:t>
      </w:r>
    </w:p>
    <w:p w14:paraId="60A60B48" w14:textId="5D0BACBC" w:rsidR="008F12F0" w:rsidRDefault="008F12F0" w:rsidP="00AB0907">
      <w:pPr>
        <w:pStyle w:val="NoSpacing"/>
      </w:pPr>
    </w:p>
    <w:p w14:paraId="23EE9180" w14:textId="2BD4282A" w:rsidR="008F12F0" w:rsidRDefault="008F12F0" w:rsidP="00AB0907">
      <w:pPr>
        <w:pStyle w:val="NoSpacing"/>
      </w:pPr>
      <w:r>
        <w:t>Request to open the gents toilet – agreed will now be open</w:t>
      </w:r>
    </w:p>
    <w:p w14:paraId="0515A3F6" w14:textId="2A3FB989" w:rsidR="008F12F0" w:rsidRDefault="008F12F0" w:rsidP="00AB0907">
      <w:pPr>
        <w:pStyle w:val="NoSpacing"/>
      </w:pPr>
    </w:p>
    <w:p w14:paraId="69BD73D7" w14:textId="6931B23C" w:rsidR="008F12F0" w:rsidRDefault="00CC79AD" w:rsidP="00AB0907">
      <w:pPr>
        <w:pStyle w:val="NoSpacing"/>
      </w:pPr>
      <w:r>
        <w:t>We have 5 wedding bookings for next year.</w:t>
      </w:r>
    </w:p>
    <w:p w14:paraId="328F8CBA" w14:textId="481688BF" w:rsidR="00CC79AD" w:rsidRDefault="00CC79AD" w:rsidP="00AB0907">
      <w:pPr>
        <w:pStyle w:val="NoSpacing"/>
      </w:pPr>
    </w:p>
    <w:p w14:paraId="2388E4AD" w14:textId="12654E30" w:rsidR="00CC79AD" w:rsidRDefault="00521AD9" w:rsidP="00AB0907">
      <w:pPr>
        <w:pStyle w:val="NoSpacing"/>
        <w:rPr>
          <w:u w:val="single"/>
        </w:rPr>
      </w:pPr>
      <w:r w:rsidRPr="00521AD9">
        <w:rPr>
          <w:u w:val="single"/>
        </w:rPr>
        <w:t>Garden Matters</w:t>
      </w:r>
    </w:p>
    <w:p w14:paraId="53753BE3" w14:textId="538752FF" w:rsidR="00521AD9" w:rsidRDefault="00521AD9" w:rsidP="00AB0907">
      <w:pPr>
        <w:pStyle w:val="NoSpacing"/>
        <w:rPr>
          <w:u w:val="single"/>
        </w:rPr>
      </w:pPr>
    </w:p>
    <w:p w14:paraId="17368824" w14:textId="158E15D9" w:rsidR="00521AD9" w:rsidRPr="00521AD9" w:rsidRDefault="00521AD9" w:rsidP="00521AD9">
      <w:pPr>
        <w:pStyle w:val="NoSpacing"/>
      </w:pPr>
      <w:r w:rsidRPr="00521AD9">
        <w:t>The Royal Horticultural Society, which runs the nationwide gardening competition, ‘Britain in Bloom’, has added another gardening opportunity for groups such as ours at Erasmus Darwin House. It is called ‘It’s Your Neighbourhood’ and is described as ‘a non-competitive scheme for community groups who want to ‘green up’ local areas – adding some colour to your community, making new friends and getting active in your local area’.</w:t>
      </w:r>
    </w:p>
    <w:p w14:paraId="2211983C" w14:textId="77777777" w:rsidR="00521AD9" w:rsidRPr="00521AD9" w:rsidRDefault="00521AD9" w:rsidP="00521AD9">
      <w:pPr>
        <w:pStyle w:val="NoSpacing"/>
      </w:pPr>
      <w:r w:rsidRPr="00521AD9">
        <w:t xml:space="preserve"> </w:t>
      </w:r>
    </w:p>
    <w:p w14:paraId="1809F065" w14:textId="77777777" w:rsidR="00521AD9" w:rsidRPr="00521AD9" w:rsidRDefault="00521AD9" w:rsidP="00521AD9">
      <w:pPr>
        <w:pStyle w:val="NoSpacing"/>
      </w:pPr>
      <w:r w:rsidRPr="00521AD9">
        <w:t>When Lichfield city decided not to enter Britain in Bloom this year, we were encouraged by the organisers to have a go at the ‘</w:t>
      </w:r>
      <w:proofErr w:type="spellStart"/>
      <w:r w:rsidRPr="00521AD9">
        <w:t>Its</w:t>
      </w:r>
      <w:proofErr w:type="spellEnd"/>
      <w:r w:rsidRPr="00521AD9">
        <w:t xml:space="preserve"> your neighbourhood’ scheme instead, especially as this would mean we would be accessed on our own merits and not those of the whole city and would also receive a detailed report afterwards, telling us how well we had done and giving us advice for the future.</w:t>
      </w:r>
    </w:p>
    <w:p w14:paraId="505807D1" w14:textId="77777777" w:rsidR="00521AD9" w:rsidRPr="00521AD9" w:rsidRDefault="00521AD9" w:rsidP="00521AD9">
      <w:pPr>
        <w:pStyle w:val="NoSpacing"/>
        <w:rPr>
          <w:u w:val="single"/>
        </w:rPr>
      </w:pPr>
      <w:r w:rsidRPr="00521AD9">
        <w:rPr>
          <w:u w:val="single"/>
        </w:rPr>
        <w:t xml:space="preserve"> </w:t>
      </w:r>
    </w:p>
    <w:p w14:paraId="0987F12F" w14:textId="4033B48C" w:rsidR="00521AD9" w:rsidRPr="005E3864" w:rsidRDefault="00521AD9" w:rsidP="00521AD9">
      <w:pPr>
        <w:pStyle w:val="NoSpacing"/>
      </w:pPr>
      <w:r w:rsidRPr="005E3864">
        <w:t>We are pleased to announce that we have been awarded an ‘Outstanding’</w:t>
      </w:r>
      <w:r w:rsidR="005E3864">
        <w:t xml:space="preserve"> and will be placing</w:t>
      </w:r>
      <w:r w:rsidR="000E0324">
        <w:t xml:space="preserve"> details in the garden. </w:t>
      </w:r>
    </w:p>
    <w:p w14:paraId="4AEDC713" w14:textId="1EFB07EF" w:rsidR="00521AD9" w:rsidRDefault="00521AD9" w:rsidP="00AB0907">
      <w:pPr>
        <w:pStyle w:val="NoSpacing"/>
      </w:pPr>
    </w:p>
    <w:p w14:paraId="175FC61F" w14:textId="5055E0E9" w:rsidR="00FF180C" w:rsidRDefault="00B230BF" w:rsidP="00764140">
      <w:pPr>
        <w:pStyle w:val="NoSpacing"/>
        <w:rPr>
          <w:b/>
          <w:bCs/>
          <w:u w:val="single"/>
        </w:rPr>
      </w:pPr>
      <w:r>
        <w:t xml:space="preserve">The handrail </w:t>
      </w:r>
      <w:r w:rsidR="006C433A">
        <w:t xml:space="preserve">for easy access to the patio is now in place. </w:t>
      </w:r>
    </w:p>
    <w:p w14:paraId="5D6C0523" w14:textId="77777777" w:rsidR="006B2255" w:rsidRPr="006B2255" w:rsidRDefault="006B2255" w:rsidP="006B2255">
      <w:pPr>
        <w:pStyle w:val="NoSpacing"/>
        <w:rPr>
          <w:b/>
          <w:bCs/>
        </w:rPr>
      </w:pPr>
    </w:p>
    <w:p w14:paraId="3359F4BD" w14:textId="77777777" w:rsidR="0059015D" w:rsidRDefault="0059015D" w:rsidP="006B2255">
      <w:pPr>
        <w:pStyle w:val="NoSpacing"/>
        <w:rPr>
          <w:b/>
          <w:bCs/>
        </w:rPr>
      </w:pPr>
    </w:p>
    <w:p w14:paraId="5EDF20A3" w14:textId="77777777" w:rsidR="00D6754B" w:rsidRPr="000244F4" w:rsidRDefault="00D6754B" w:rsidP="002E18A9">
      <w:pPr>
        <w:pStyle w:val="NoSpacing"/>
      </w:pPr>
    </w:p>
    <w:p w14:paraId="24283B1C" w14:textId="5CD57564" w:rsidR="002F14D9" w:rsidRDefault="006C433A" w:rsidP="00DD5A49">
      <w:pPr>
        <w:pStyle w:val="NoSpacing"/>
      </w:pPr>
      <w:r>
        <w:t xml:space="preserve">Date of next meeting </w:t>
      </w:r>
    </w:p>
    <w:p w14:paraId="5C51B484" w14:textId="458709B0" w:rsidR="002F14D9" w:rsidRDefault="002F14D9" w:rsidP="00612BA2">
      <w:pPr>
        <w:pStyle w:val="NoSpacing"/>
      </w:pPr>
    </w:p>
    <w:p w14:paraId="688B87B1" w14:textId="77777777" w:rsidR="002F14D9" w:rsidRPr="00C95D3E" w:rsidRDefault="002F14D9" w:rsidP="00612BA2">
      <w:pPr>
        <w:pStyle w:val="NoSpacing"/>
      </w:pPr>
    </w:p>
    <w:sectPr w:rsidR="002F14D9" w:rsidRPr="00C95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6CE9"/>
    <w:multiLevelType w:val="hybridMultilevel"/>
    <w:tmpl w:val="C604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26601"/>
    <w:multiLevelType w:val="hybridMultilevel"/>
    <w:tmpl w:val="E3D6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961ED"/>
    <w:multiLevelType w:val="hybridMultilevel"/>
    <w:tmpl w:val="1A30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05A60"/>
    <w:multiLevelType w:val="hybridMultilevel"/>
    <w:tmpl w:val="C96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369B6"/>
    <w:multiLevelType w:val="hybridMultilevel"/>
    <w:tmpl w:val="372E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C5ADB"/>
    <w:multiLevelType w:val="hybridMultilevel"/>
    <w:tmpl w:val="88E8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B5414"/>
    <w:multiLevelType w:val="hybridMultilevel"/>
    <w:tmpl w:val="8AF6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B0EE6"/>
    <w:multiLevelType w:val="hybridMultilevel"/>
    <w:tmpl w:val="84B4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41BDD"/>
    <w:multiLevelType w:val="hybridMultilevel"/>
    <w:tmpl w:val="2336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816B7"/>
    <w:multiLevelType w:val="hybridMultilevel"/>
    <w:tmpl w:val="371E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42D5B"/>
    <w:multiLevelType w:val="hybridMultilevel"/>
    <w:tmpl w:val="5E9858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B602FA6"/>
    <w:multiLevelType w:val="hybridMultilevel"/>
    <w:tmpl w:val="6E06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F0D69"/>
    <w:multiLevelType w:val="hybridMultilevel"/>
    <w:tmpl w:val="8B5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A47E5F"/>
    <w:multiLevelType w:val="hybridMultilevel"/>
    <w:tmpl w:val="E69A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052C9"/>
    <w:multiLevelType w:val="hybridMultilevel"/>
    <w:tmpl w:val="7CFC6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EE22027"/>
    <w:multiLevelType w:val="hybridMultilevel"/>
    <w:tmpl w:val="4D02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DE3FBA"/>
    <w:multiLevelType w:val="hybridMultilevel"/>
    <w:tmpl w:val="FB94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7"/>
  </w:num>
  <w:num w:numId="4">
    <w:abstractNumId w:val="13"/>
  </w:num>
  <w:num w:numId="5">
    <w:abstractNumId w:val="12"/>
  </w:num>
  <w:num w:numId="6">
    <w:abstractNumId w:val="2"/>
  </w:num>
  <w:num w:numId="7">
    <w:abstractNumId w:val="1"/>
  </w:num>
  <w:num w:numId="8">
    <w:abstractNumId w:val="6"/>
  </w:num>
  <w:num w:numId="9">
    <w:abstractNumId w:val="11"/>
  </w:num>
  <w:num w:numId="10">
    <w:abstractNumId w:val="4"/>
  </w:num>
  <w:num w:numId="11">
    <w:abstractNumId w:val="9"/>
  </w:num>
  <w:num w:numId="12">
    <w:abstractNumId w:val="0"/>
  </w:num>
  <w:num w:numId="13">
    <w:abstractNumId w:val="8"/>
  </w:num>
  <w:num w:numId="14">
    <w:abstractNumId w:val="5"/>
  </w:num>
  <w:num w:numId="15">
    <w:abstractNumId w:val="14"/>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7D"/>
    <w:rsid w:val="00001FF1"/>
    <w:rsid w:val="00003B5F"/>
    <w:rsid w:val="000217BA"/>
    <w:rsid w:val="000244F4"/>
    <w:rsid w:val="0003007E"/>
    <w:rsid w:val="00032828"/>
    <w:rsid w:val="00043A4C"/>
    <w:rsid w:val="00043EB1"/>
    <w:rsid w:val="00072214"/>
    <w:rsid w:val="000839BB"/>
    <w:rsid w:val="00084009"/>
    <w:rsid w:val="000916FC"/>
    <w:rsid w:val="000A457F"/>
    <w:rsid w:val="000D6D11"/>
    <w:rsid w:val="000E0324"/>
    <w:rsid w:val="000F46C5"/>
    <w:rsid w:val="000F6133"/>
    <w:rsid w:val="00103ED1"/>
    <w:rsid w:val="00106E91"/>
    <w:rsid w:val="001078FE"/>
    <w:rsid w:val="00114BDF"/>
    <w:rsid w:val="00127BE9"/>
    <w:rsid w:val="001516C0"/>
    <w:rsid w:val="0015541F"/>
    <w:rsid w:val="00175652"/>
    <w:rsid w:val="00175BAB"/>
    <w:rsid w:val="001A0147"/>
    <w:rsid w:val="001A0FA5"/>
    <w:rsid w:val="001A18AD"/>
    <w:rsid w:val="001B1379"/>
    <w:rsid w:val="001B3527"/>
    <w:rsid w:val="001B6A8F"/>
    <w:rsid w:val="001D5FF9"/>
    <w:rsid w:val="001F5AE4"/>
    <w:rsid w:val="001F60FA"/>
    <w:rsid w:val="001F6A5E"/>
    <w:rsid w:val="00204081"/>
    <w:rsid w:val="0020669A"/>
    <w:rsid w:val="0021192B"/>
    <w:rsid w:val="00212274"/>
    <w:rsid w:val="00212995"/>
    <w:rsid w:val="002218D5"/>
    <w:rsid w:val="0023307A"/>
    <w:rsid w:val="00235F91"/>
    <w:rsid w:val="002418D8"/>
    <w:rsid w:val="00244B25"/>
    <w:rsid w:val="00250D61"/>
    <w:rsid w:val="0026242F"/>
    <w:rsid w:val="002651B0"/>
    <w:rsid w:val="00277068"/>
    <w:rsid w:val="00282EBF"/>
    <w:rsid w:val="00286850"/>
    <w:rsid w:val="00291581"/>
    <w:rsid w:val="002A1BF0"/>
    <w:rsid w:val="002A2637"/>
    <w:rsid w:val="002A3B11"/>
    <w:rsid w:val="002B15B4"/>
    <w:rsid w:val="002B31F4"/>
    <w:rsid w:val="002B5726"/>
    <w:rsid w:val="002C3284"/>
    <w:rsid w:val="002D6113"/>
    <w:rsid w:val="002E18A9"/>
    <w:rsid w:val="002E56EC"/>
    <w:rsid w:val="002F14D9"/>
    <w:rsid w:val="0030593C"/>
    <w:rsid w:val="003122B2"/>
    <w:rsid w:val="00316F34"/>
    <w:rsid w:val="00321080"/>
    <w:rsid w:val="003442A5"/>
    <w:rsid w:val="00344FE7"/>
    <w:rsid w:val="00355706"/>
    <w:rsid w:val="003927C5"/>
    <w:rsid w:val="003A2158"/>
    <w:rsid w:val="003B471E"/>
    <w:rsid w:val="003B6246"/>
    <w:rsid w:val="003C2574"/>
    <w:rsid w:val="003C31D9"/>
    <w:rsid w:val="003D3DA0"/>
    <w:rsid w:val="003E143D"/>
    <w:rsid w:val="003F7678"/>
    <w:rsid w:val="00404829"/>
    <w:rsid w:val="00420023"/>
    <w:rsid w:val="00425E19"/>
    <w:rsid w:val="00435255"/>
    <w:rsid w:val="00441B48"/>
    <w:rsid w:val="00443E7E"/>
    <w:rsid w:val="004537D2"/>
    <w:rsid w:val="00453CD5"/>
    <w:rsid w:val="0046102F"/>
    <w:rsid w:val="00470D30"/>
    <w:rsid w:val="0049285A"/>
    <w:rsid w:val="00494BEE"/>
    <w:rsid w:val="004A2D8D"/>
    <w:rsid w:val="004C4B1D"/>
    <w:rsid w:val="004C7487"/>
    <w:rsid w:val="004D3C19"/>
    <w:rsid w:val="005008FB"/>
    <w:rsid w:val="00513FD9"/>
    <w:rsid w:val="00521AD9"/>
    <w:rsid w:val="00524ED7"/>
    <w:rsid w:val="00526BEC"/>
    <w:rsid w:val="005347AF"/>
    <w:rsid w:val="00540CD7"/>
    <w:rsid w:val="00546124"/>
    <w:rsid w:val="00553B62"/>
    <w:rsid w:val="00553BC8"/>
    <w:rsid w:val="00562897"/>
    <w:rsid w:val="005641C6"/>
    <w:rsid w:val="0059015D"/>
    <w:rsid w:val="005A04BC"/>
    <w:rsid w:val="005A2182"/>
    <w:rsid w:val="005B1694"/>
    <w:rsid w:val="005C32D8"/>
    <w:rsid w:val="005D7186"/>
    <w:rsid w:val="005D761C"/>
    <w:rsid w:val="005E032D"/>
    <w:rsid w:val="005E3864"/>
    <w:rsid w:val="00610FA4"/>
    <w:rsid w:val="006112CE"/>
    <w:rsid w:val="00612BA2"/>
    <w:rsid w:val="00617C4B"/>
    <w:rsid w:val="00625E98"/>
    <w:rsid w:val="00627C9B"/>
    <w:rsid w:val="0064017C"/>
    <w:rsid w:val="00642635"/>
    <w:rsid w:val="006549FE"/>
    <w:rsid w:val="00655C1B"/>
    <w:rsid w:val="006613F2"/>
    <w:rsid w:val="006659A1"/>
    <w:rsid w:val="006674F8"/>
    <w:rsid w:val="00667E1D"/>
    <w:rsid w:val="00673BFC"/>
    <w:rsid w:val="006747CC"/>
    <w:rsid w:val="006757D8"/>
    <w:rsid w:val="006A6D38"/>
    <w:rsid w:val="006B2255"/>
    <w:rsid w:val="006B3416"/>
    <w:rsid w:val="006B7D21"/>
    <w:rsid w:val="006C433A"/>
    <w:rsid w:val="006C57FB"/>
    <w:rsid w:val="006D009C"/>
    <w:rsid w:val="006E0683"/>
    <w:rsid w:val="007069D9"/>
    <w:rsid w:val="00712877"/>
    <w:rsid w:val="0071720A"/>
    <w:rsid w:val="00717341"/>
    <w:rsid w:val="00733EC4"/>
    <w:rsid w:val="00745F3A"/>
    <w:rsid w:val="00764140"/>
    <w:rsid w:val="00777A51"/>
    <w:rsid w:val="00790024"/>
    <w:rsid w:val="00793F66"/>
    <w:rsid w:val="00796BDF"/>
    <w:rsid w:val="007979AA"/>
    <w:rsid w:val="007A0EAD"/>
    <w:rsid w:val="007A15AA"/>
    <w:rsid w:val="007A6736"/>
    <w:rsid w:val="007C6479"/>
    <w:rsid w:val="007D643B"/>
    <w:rsid w:val="007D6744"/>
    <w:rsid w:val="007F14AF"/>
    <w:rsid w:val="007F48B2"/>
    <w:rsid w:val="007F583D"/>
    <w:rsid w:val="00831F7B"/>
    <w:rsid w:val="00870322"/>
    <w:rsid w:val="008747F9"/>
    <w:rsid w:val="00874C93"/>
    <w:rsid w:val="008755D3"/>
    <w:rsid w:val="008809D7"/>
    <w:rsid w:val="00880AB4"/>
    <w:rsid w:val="00887AB0"/>
    <w:rsid w:val="00897AF6"/>
    <w:rsid w:val="008A488B"/>
    <w:rsid w:val="008E6E7B"/>
    <w:rsid w:val="008E7B5B"/>
    <w:rsid w:val="008F12F0"/>
    <w:rsid w:val="00901243"/>
    <w:rsid w:val="0090304C"/>
    <w:rsid w:val="00910D6B"/>
    <w:rsid w:val="00927EDD"/>
    <w:rsid w:val="009437BE"/>
    <w:rsid w:val="00957F7D"/>
    <w:rsid w:val="00973861"/>
    <w:rsid w:val="00975AD2"/>
    <w:rsid w:val="009805B3"/>
    <w:rsid w:val="009857CA"/>
    <w:rsid w:val="00985801"/>
    <w:rsid w:val="00990222"/>
    <w:rsid w:val="00992C5C"/>
    <w:rsid w:val="009B2CE8"/>
    <w:rsid w:val="009B4802"/>
    <w:rsid w:val="009B74CD"/>
    <w:rsid w:val="009E0CEB"/>
    <w:rsid w:val="009F0FBE"/>
    <w:rsid w:val="009F55B2"/>
    <w:rsid w:val="00A01250"/>
    <w:rsid w:val="00A01290"/>
    <w:rsid w:val="00A02D37"/>
    <w:rsid w:val="00A0756B"/>
    <w:rsid w:val="00A11193"/>
    <w:rsid w:val="00A215D8"/>
    <w:rsid w:val="00A33DE4"/>
    <w:rsid w:val="00A520E2"/>
    <w:rsid w:val="00A52D14"/>
    <w:rsid w:val="00A5552F"/>
    <w:rsid w:val="00A60455"/>
    <w:rsid w:val="00AB0907"/>
    <w:rsid w:val="00AC5183"/>
    <w:rsid w:val="00AD5914"/>
    <w:rsid w:val="00AE18B1"/>
    <w:rsid w:val="00B222D7"/>
    <w:rsid w:val="00B230BF"/>
    <w:rsid w:val="00B25564"/>
    <w:rsid w:val="00B26328"/>
    <w:rsid w:val="00B33081"/>
    <w:rsid w:val="00B35FFF"/>
    <w:rsid w:val="00B407AE"/>
    <w:rsid w:val="00B53954"/>
    <w:rsid w:val="00B7598D"/>
    <w:rsid w:val="00B851CF"/>
    <w:rsid w:val="00B938B6"/>
    <w:rsid w:val="00BC3DDE"/>
    <w:rsid w:val="00C177A5"/>
    <w:rsid w:val="00C30D9E"/>
    <w:rsid w:val="00C34757"/>
    <w:rsid w:val="00C359ED"/>
    <w:rsid w:val="00C50D49"/>
    <w:rsid w:val="00C63053"/>
    <w:rsid w:val="00C70617"/>
    <w:rsid w:val="00C75F7A"/>
    <w:rsid w:val="00C95D3E"/>
    <w:rsid w:val="00CB659D"/>
    <w:rsid w:val="00CC3C60"/>
    <w:rsid w:val="00CC79AD"/>
    <w:rsid w:val="00CD516B"/>
    <w:rsid w:val="00CD7C74"/>
    <w:rsid w:val="00D03641"/>
    <w:rsid w:val="00D079ED"/>
    <w:rsid w:val="00D1118E"/>
    <w:rsid w:val="00D2470C"/>
    <w:rsid w:val="00D40C52"/>
    <w:rsid w:val="00D5073F"/>
    <w:rsid w:val="00D562B2"/>
    <w:rsid w:val="00D6754B"/>
    <w:rsid w:val="00D77812"/>
    <w:rsid w:val="00D87DCF"/>
    <w:rsid w:val="00DD5A49"/>
    <w:rsid w:val="00DE79F4"/>
    <w:rsid w:val="00DF2C19"/>
    <w:rsid w:val="00DF30EC"/>
    <w:rsid w:val="00DF5A73"/>
    <w:rsid w:val="00E1475F"/>
    <w:rsid w:val="00E1635F"/>
    <w:rsid w:val="00E17C9F"/>
    <w:rsid w:val="00E37BBF"/>
    <w:rsid w:val="00E419FC"/>
    <w:rsid w:val="00E60185"/>
    <w:rsid w:val="00E66B11"/>
    <w:rsid w:val="00E8630A"/>
    <w:rsid w:val="00E95609"/>
    <w:rsid w:val="00EC6432"/>
    <w:rsid w:val="00ED1F32"/>
    <w:rsid w:val="00EE052C"/>
    <w:rsid w:val="00EF66A8"/>
    <w:rsid w:val="00F177BD"/>
    <w:rsid w:val="00F51439"/>
    <w:rsid w:val="00F64D79"/>
    <w:rsid w:val="00F8125F"/>
    <w:rsid w:val="00FA491A"/>
    <w:rsid w:val="00FA5981"/>
    <w:rsid w:val="00FB10C7"/>
    <w:rsid w:val="00FB33E4"/>
    <w:rsid w:val="00FB66AE"/>
    <w:rsid w:val="00FC73DF"/>
    <w:rsid w:val="00FD016A"/>
    <w:rsid w:val="00FD0F4A"/>
    <w:rsid w:val="00FE69BE"/>
    <w:rsid w:val="00FF180C"/>
    <w:rsid w:val="00FF5310"/>
    <w:rsid w:val="00FF7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8282"/>
  <w15:chartTrackingRefBased/>
  <w15:docId w15:val="{7836BA2A-32B7-450E-944D-869D5E6F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F7D"/>
    <w:pPr>
      <w:spacing w:after="0" w:line="240" w:lineRule="auto"/>
    </w:pPr>
  </w:style>
  <w:style w:type="character" w:styleId="Hyperlink">
    <w:name w:val="Hyperlink"/>
    <w:basedOn w:val="DefaultParagraphFont"/>
    <w:uiPriority w:val="99"/>
    <w:unhideWhenUsed/>
    <w:rsid w:val="009805B3"/>
    <w:rPr>
      <w:color w:val="0563C1" w:themeColor="hyperlink"/>
      <w:u w:val="single"/>
    </w:rPr>
  </w:style>
  <w:style w:type="character" w:styleId="UnresolvedMention">
    <w:name w:val="Unresolved Mention"/>
    <w:basedOn w:val="DefaultParagraphFont"/>
    <w:uiPriority w:val="99"/>
    <w:semiHidden/>
    <w:unhideWhenUsed/>
    <w:rsid w:val="00980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54858">
      <w:bodyDiv w:val="1"/>
      <w:marLeft w:val="0"/>
      <w:marRight w:val="0"/>
      <w:marTop w:val="0"/>
      <w:marBottom w:val="0"/>
      <w:divBdr>
        <w:top w:val="none" w:sz="0" w:space="0" w:color="auto"/>
        <w:left w:val="none" w:sz="0" w:space="0" w:color="auto"/>
        <w:bottom w:val="none" w:sz="0" w:space="0" w:color="auto"/>
        <w:right w:val="none" w:sz="0" w:space="0" w:color="auto"/>
      </w:divBdr>
      <w:divsChild>
        <w:div w:id="1492719070">
          <w:marLeft w:val="360"/>
          <w:marRight w:val="0"/>
          <w:marTop w:val="200"/>
          <w:marBottom w:val="0"/>
          <w:divBdr>
            <w:top w:val="none" w:sz="0" w:space="0" w:color="auto"/>
            <w:left w:val="none" w:sz="0" w:space="0" w:color="auto"/>
            <w:bottom w:val="none" w:sz="0" w:space="0" w:color="auto"/>
            <w:right w:val="none" w:sz="0" w:space="0" w:color="auto"/>
          </w:divBdr>
        </w:div>
        <w:div w:id="1575160337">
          <w:marLeft w:val="360"/>
          <w:marRight w:val="0"/>
          <w:marTop w:val="200"/>
          <w:marBottom w:val="0"/>
          <w:divBdr>
            <w:top w:val="none" w:sz="0" w:space="0" w:color="auto"/>
            <w:left w:val="none" w:sz="0" w:space="0" w:color="auto"/>
            <w:bottom w:val="none" w:sz="0" w:space="0" w:color="auto"/>
            <w:right w:val="none" w:sz="0" w:space="0" w:color="auto"/>
          </w:divBdr>
        </w:div>
        <w:div w:id="527183031">
          <w:marLeft w:val="360"/>
          <w:marRight w:val="0"/>
          <w:marTop w:val="200"/>
          <w:marBottom w:val="0"/>
          <w:divBdr>
            <w:top w:val="none" w:sz="0" w:space="0" w:color="auto"/>
            <w:left w:val="none" w:sz="0" w:space="0" w:color="auto"/>
            <w:bottom w:val="none" w:sz="0" w:space="0" w:color="auto"/>
            <w:right w:val="none" w:sz="0" w:space="0" w:color="auto"/>
          </w:divBdr>
        </w:div>
        <w:div w:id="1533570375">
          <w:marLeft w:val="360"/>
          <w:marRight w:val="0"/>
          <w:marTop w:val="200"/>
          <w:marBottom w:val="0"/>
          <w:divBdr>
            <w:top w:val="none" w:sz="0" w:space="0" w:color="auto"/>
            <w:left w:val="none" w:sz="0" w:space="0" w:color="auto"/>
            <w:bottom w:val="none" w:sz="0" w:space="0" w:color="auto"/>
            <w:right w:val="none" w:sz="0" w:space="0" w:color="auto"/>
          </w:divBdr>
        </w:div>
        <w:div w:id="889611792">
          <w:marLeft w:val="360"/>
          <w:marRight w:val="0"/>
          <w:marTop w:val="200"/>
          <w:marBottom w:val="0"/>
          <w:divBdr>
            <w:top w:val="none" w:sz="0" w:space="0" w:color="auto"/>
            <w:left w:val="none" w:sz="0" w:space="0" w:color="auto"/>
            <w:bottom w:val="none" w:sz="0" w:space="0" w:color="auto"/>
            <w:right w:val="none" w:sz="0" w:space="0" w:color="auto"/>
          </w:divBdr>
        </w:div>
        <w:div w:id="454716320">
          <w:marLeft w:val="360"/>
          <w:marRight w:val="0"/>
          <w:marTop w:val="200"/>
          <w:marBottom w:val="0"/>
          <w:divBdr>
            <w:top w:val="none" w:sz="0" w:space="0" w:color="auto"/>
            <w:left w:val="none" w:sz="0" w:space="0" w:color="auto"/>
            <w:bottom w:val="none" w:sz="0" w:space="0" w:color="auto"/>
            <w:right w:val="none" w:sz="0" w:space="0" w:color="auto"/>
          </w:divBdr>
        </w:div>
        <w:div w:id="1210650856">
          <w:marLeft w:val="360"/>
          <w:marRight w:val="0"/>
          <w:marTop w:val="200"/>
          <w:marBottom w:val="0"/>
          <w:divBdr>
            <w:top w:val="none" w:sz="0" w:space="0" w:color="auto"/>
            <w:left w:val="none" w:sz="0" w:space="0" w:color="auto"/>
            <w:bottom w:val="none" w:sz="0" w:space="0" w:color="auto"/>
            <w:right w:val="none" w:sz="0" w:space="0" w:color="auto"/>
          </w:divBdr>
        </w:div>
        <w:div w:id="1127966070">
          <w:marLeft w:val="360"/>
          <w:marRight w:val="0"/>
          <w:marTop w:val="200"/>
          <w:marBottom w:val="0"/>
          <w:divBdr>
            <w:top w:val="none" w:sz="0" w:space="0" w:color="auto"/>
            <w:left w:val="none" w:sz="0" w:space="0" w:color="auto"/>
            <w:bottom w:val="none" w:sz="0" w:space="0" w:color="auto"/>
            <w:right w:val="none" w:sz="0" w:space="0" w:color="auto"/>
          </w:divBdr>
        </w:div>
      </w:divsChild>
    </w:div>
    <w:div w:id="717360512">
      <w:bodyDiv w:val="1"/>
      <w:marLeft w:val="0"/>
      <w:marRight w:val="0"/>
      <w:marTop w:val="0"/>
      <w:marBottom w:val="0"/>
      <w:divBdr>
        <w:top w:val="none" w:sz="0" w:space="0" w:color="auto"/>
        <w:left w:val="none" w:sz="0" w:space="0" w:color="auto"/>
        <w:bottom w:val="none" w:sz="0" w:space="0" w:color="auto"/>
        <w:right w:val="none" w:sz="0" w:space="0" w:color="auto"/>
      </w:divBdr>
    </w:div>
    <w:div w:id="1403600330">
      <w:bodyDiv w:val="1"/>
      <w:marLeft w:val="0"/>
      <w:marRight w:val="0"/>
      <w:marTop w:val="0"/>
      <w:marBottom w:val="0"/>
      <w:divBdr>
        <w:top w:val="none" w:sz="0" w:space="0" w:color="auto"/>
        <w:left w:val="none" w:sz="0" w:space="0" w:color="auto"/>
        <w:bottom w:val="none" w:sz="0" w:space="0" w:color="auto"/>
        <w:right w:val="none" w:sz="0" w:space="0" w:color="auto"/>
      </w:divBdr>
      <w:divsChild>
        <w:div w:id="32194747">
          <w:marLeft w:val="360"/>
          <w:marRight w:val="0"/>
          <w:marTop w:val="200"/>
          <w:marBottom w:val="0"/>
          <w:divBdr>
            <w:top w:val="none" w:sz="0" w:space="0" w:color="auto"/>
            <w:left w:val="none" w:sz="0" w:space="0" w:color="auto"/>
            <w:bottom w:val="none" w:sz="0" w:space="0" w:color="auto"/>
            <w:right w:val="none" w:sz="0" w:space="0" w:color="auto"/>
          </w:divBdr>
        </w:div>
        <w:div w:id="1894777454">
          <w:marLeft w:val="360"/>
          <w:marRight w:val="0"/>
          <w:marTop w:val="200"/>
          <w:marBottom w:val="0"/>
          <w:divBdr>
            <w:top w:val="none" w:sz="0" w:space="0" w:color="auto"/>
            <w:left w:val="none" w:sz="0" w:space="0" w:color="auto"/>
            <w:bottom w:val="none" w:sz="0" w:space="0" w:color="auto"/>
            <w:right w:val="none" w:sz="0" w:space="0" w:color="auto"/>
          </w:divBdr>
        </w:div>
        <w:div w:id="576792516">
          <w:marLeft w:val="360"/>
          <w:marRight w:val="0"/>
          <w:marTop w:val="200"/>
          <w:marBottom w:val="0"/>
          <w:divBdr>
            <w:top w:val="none" w:sz="0" w:space="0" w:color="auto"/>
            <w:left w:val="none" w:sz="0" w:space="0" w:color="auto"/>
            <w:bottom w:val="none" w:sz="0" w:space="0" w:color="auto"/>
            <w:right w:val="none" w:sz="0" w:space="0" w:color="auto"/>
          </w:divBdr>
        </w:div>
        <w:div w:id="753160719">
          <w:marLeft w:val="360"/>
          <w:marRight w:val="0"/>
          <w:marTop w:val="200"/>
          <w:marBottom w:val="0"/>
          <w:divBdr>
            <w:top w:val="none" w:sz="0" w:space="0" w:color="auto"/>
            <w:left w:val="none" w:sz="0" w:space="0" w:color="auto"/>
            <w:bottom w:val="none" w:sz="0" w:space="0" w:color="auto"/>
            <w:right w:val="none" w:sz="0" w:space="0" w:color="auto"/>
          </w:divBdr>
        </w:div>
        <w:div w:id="864247800">
          <w:marLeft w:val="360"/>
          <w:marRight w:val="0"/>
          <w:marTop w:val="200"/>
          <w:marBottom w:val="0"/>
          <w:divBdr>
            <w:top w:val="none" w:sz="0" w:space="0" w:color="auto"/>
            <w:left w:val="none" w:sz="0" w:space="0" w:color="auto"/>
            <w:bottom w:val="none" w:sz="0" w:space="0" w:color="auto"/>
            <w:right w:val="none" w:sz="0" w:space="0" w:color="auto"/>
          </w:divBdr>
        </w:div>
      </w:divsChild>
    </w:div>
    <w:div w:id="15616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9D539B35109E45AB47508BB3532B1F" ma:contentTypeVersion="11" ma:contentTypeDescription="Create a new document." ma:contentTypeScope="" ma:versionID="c17cea8b7133ef85458377eb9bd0d1e3">
  <xsd:schema xmlns:xsd="http://www.w3.org/2001/XMLSchema" xmlns:xs="http://www.w3.org/2001/XMLSchema" xmlns:p="http://schemas.microsoft.com/office/2006/metadata/properties" xmlns:ns2="bc3beba9-c4bb-4378-805d-435c00ac512b" targetNamespace="http://schemas.microsoft.com/office/2006/metadata/properties" ma:root="true" ma:fieldsID="8388e3f43f137c066eb760f1d3843b70" ns2:_="">
    <xsd:import namespace="bc3beba9-c4bb-4378-805d-435c00ac51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beba9-c4bb-4378-805d-435c00ac5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CE1D1-9794-483F-AFC3-D69AE2208581}">
  <ds:schemaRefs>
    <ds:schemaRef ds:uri="http://schemas.microsoft.com/sharepoint/v3/contenttype/forms"/>
  </ds:schemaRefs>
</ds:datastoreItem>
</file>

<file path=customXml/itemProps2.xml><?xml version="1.0" encoding="utf-8"?>
<ds:datastoreItem xmlns:ds="http://schemas.openxmlformats.org/officeDocument/2006/customXml" ds:itemID="{B9BD41D6-F5BD-49DD-81FF-DA8EF55712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EE24B4-3849-4F3C-939E-4A230F4B2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beba9-c4bb-4378-805d-435c00ac5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31</cp:revision>
  <dcterms:created xsi:type="dcterms:W3CDTF">2021-10-07T08:48:00Z</dcterms:created>
  <dcterms:modified xsi:type="dcterms:W3CDTF">2021-10-07T09:40:00Z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0x010100849D539B35109E45AB47508BB3532B1F</vt:lpwstr>
  </property>
</Properties>
</file>